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902"/>
        </w:tabs>
        <w:jc w:val="center"/>
        <w:rPr>
          <w:b/>
          <w:bCs/>
          <w:sz w:val="32"/>
          <w:szCs w:val="32"/>
        </w:rPr>
      </w:pPr>
      <w:r>
        <w:rPr>
          <w:rFonts w:hint="eastAsia"/>
          <w:b/>
          <w:bCs/>
          <w:sz w:val="32"/>
          <w:szCs w:val="32"/>
        </w:rPr>
        <w:t>XX学院省级科研机构年度考核自评表</w:t>
      </w:r>
      <w:r>
        <w:rPr>
          <w:rFonts w:hint="eastAsia"/>
          <w:b/>
          <w:bCs/>
          <w:sz w:val="24"/>
        </w:rPr>
        <w:t>（自然科学类）</w:t>
      </w:r>
    </w:p>
    <w:tbl>
      <w:tblPr>
        <w:tblStyle w:val="5"/>
        <w:tblpPr w:leftFromText="180" w:rightFromText="180" w:vertAnchor="text" w:horzAnchor="page" w:tblpX="666" w:tblpY="519"/>
        <w:tblOverlap w:val="never"/>
        <w:tblW w:w="158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5"/>
        <w:gridCol w:w="7050"/>
        <w:gridCol w:w="2865"/>
        <w:gridCol w:w="2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7" w:type="dxa"/>
            <w:gridSpan w:val="4"/>
          </w:tcPr>
          <w:p>
            <w:pPr>
              <w:tabs>
                <w:tab w:val="left" w:pos="4902"/>
              </w:tabs>
              <w:jc w:val="left"/>
              <w:rPr>
                <w:b/>
                <w:bCs/>
                <w:sz w:val="28"/>
                <w:szCs w:val="28"/>
              </w:rPr>
            </w:pPr>
            <w:r>
              <w:rPr>
                <w:rFonts w:hint="eastAsia"/>
                <w:b/>
                <w:bCs/>
                <w:sz w:val="28"/>
                <w:szCs w:val="28"/>
              </w:rPr>
              <w:t>一、总体概况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vAlign w:val="center"/>
          </w:tcPr>
          <w:p>
            <w:pPr>
              <w:tabs>
                <w:tab w:val="left" w:pos="4902"/>
              </w:tabs>
              <w:rPr>
                <w:b/>
                <w:bCs/>
                <w:sz w:val="28"/>
                <w:szCs w:val="28"/>
              </w:rPr>
            </w:pPr>
            <w:r>
              <w:rPr>
                <w:rFonts w:hint="eastAsia"/>
                <w:b/>
                <w:bCs/>
                <w:sz w:val="28"/>
                <w:szCs w:val="28"/>
              </w:rPr>
              <w:t>建有实验室类（个）：</w:t>
            </w:r>
          </w:p>
        </w:tc>
        <w:tc>
          <w:tcPr>
            <w:tcW w:w="7050" w:type="dxa"/>
            <w:vAlign w:val="center"/>
          </w:tcPr>
          <w:p>
            <w:pPr>
              <w:tabs>
                <w:tab w:val="left" w:pos="4902"/>
              </w:tabs>
              <w:jc w:val="left"/>
              <w:rPr>
                <w:b/>
                <w:bCs/>
                <w:sz w:val="28"/>
                <w:szCs w:val="28"/>
              </w:rPr>
            </w:pPr>
            <w:r>
              <w:rPr>
                <w:rFonts w:hint="eastAsia"/>
                <w:b/>
                <w:bCs/>
                <w:sz w:val="28"/>
                <w:szCs w:val="28"/>
              </w:rPr>
              <w:t>建有工程中心类（技术创新中心、工程研究中心、工程实验室、协同创新中心等）（个）：</w:t>
            </w:r>
          </w:p>
        </w:tc>
        <w:tc>
          <w:tcPr>
            <w:tcW w:w="4892" w:type="dxa"/>
            <w:gridSpan w:val="2"/>
            <w:vAlign w:val="center"/>
          </w:tcPr>
          <w:p>
            <w:pPr>
              <w:tabs>
                <w:tab w:val="left" w:pos="4902"/>
              </w:tabs>
              <w:rPr>
                <w:b/>
                <w:bCs/>
                <w:sz w:val="28"/>
                <w:szCs w:val="28"/>
              </w:rPr>
            </w:pPr>
            <w:r>
              <w:rPr>
                <w:rFonts w:hint="eastAsia"/>
                <w:b/>
                <w:bCs/>
                <w:sz w:val="28"/>
                <w:szCs w:val="28"/>
              </w:rPr>
              <w:t>建有国际合作基地（个）：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3945" w:type="dxa"/>
            <w:vAlign w:val="center"/>
          </w:tcPr>
          <w:p>
            <w:pPr>
              <w:tabs>
                <w:tab w:val="left" w:pos="4902"/>
              </w:tabs>
              <w:jc w:val="left"/>
              <w:rPr>
                <w:b/>
                <w:bCs/>
                <w:sz w:val="24"/>
              </w:rPr>
            </w:pPr>
            <w:r>
              <w:rPr>
                <w:rFonts w:hint="eastAsia"/>
                <w:b/>
                <w:bCs/>
                <w:sz w:val="24"/>
              </w:rPr>
              <w:t>本年度获批国家级项目（个）：</w:t>
            </w:r>
          </w:p>
        </w:tc>
        <w:tc>
          <w:tcPr>
            <w:tcW w:w="7050" w:type="dxa"/>
            <w:vAlign w:val="center"/>
          </w:tcPr>
          <w:p>
            <w:pPr>
              <w:tabs>
                <w:tab w:val="left" w:pos="4902"/>
              </w:tabs>
              <w:jc w:val="left"/>
              <w:rPr>
                <w:b/>
                <w:bCs/>
                <w:sz w:val="24"/>
              </w:rPr>
            </w:pPr>
            <w:r>
              <w:rPr>
                <w:rFonts w:hint="eastAsia"/>
                <w:b/>
                <w:bCs/>
                <w:sz w:val="24"/>
              </w:rPr>
              <w:t>本年度横向项目到校经费（万元）：</w:t>
            </w:r>
          </w:p>
        </w:tc>
        <w:tc>
          <w:tcPr>
            <w:tcW w:w="4892" w:type="dxa"/>
            <w:gridSpan w:val="2"/>
            <w:vAlign w:val="center"/>
          </w:tcPr>
          <w:p>
            <w:pPr>
              <w:tabs>
                <w:tab w:val="left" w:pos="4902"/>
              </w:tabs>
              <w:jc w:val="left"/>
              <w:rPr>
                <w:b/>
                <w:bCs/>
                <w:sz w:val="24"/>
              </w:rPr>
            </w:pPr>
            <w:r>
              <w:rPr>
                <w:rFonts w:hint="eastAsia"/>
                <w:b/>
                <w:bCs/>
                <w:sz w:val="24"/>
              </w:rPr>
              <w:t>本年度获批国际合作项目（个）：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3945" w:type="dxa"/>
            <w:vAlign w:val="center"/>
          </w:tcPr>
          <w:p>
            <w:pPr>
              <w:tabs>
                <w:tab w:val="left" w:pos="4902"/>
              </w:tabs>
              <w:jc w:val="left"/>
              <w:rPr>
                <w:b/>
                <w:bCs/>
                <w:sz w:val="24"/>
              </w:rPr>
            </w:pPr>
            <w:r>
              <w:rPr>
                <w:rFonts w:hint="eastAsia"/>
                <w:b/>
                <w:bCs/>
                <w:sz w:val="24"/>
              </w:rPr>
              <w:t>本年度发表高水平论文（篇）：</w:t>
            </w:r>
          </w:p>
        </w:tc>
        <w:tc>
          <w:tcPr>
            <w:tcW w:w="7050" w:type="dxa"/>
            <w:vAlign w:val="center"/>
          </w:tcPr>
          <w:p>
            <w:pPr>
              <w:tabs>
                <w:tab w:val="left" w:pos="4902"/>
              </w:tabs>
              <w:jc w:val="left"/>
              <w:rPr>
                <w:b/>
                <w:bCs/>
                <w:sz w:val="24"/>
              </w:rPr>
            </w:pPr>
            <w:r>
              <w:rPr>
                <w:rFonts w:hint="eastAsia"/>
                <w:b/>
                <w:bCs/>
                <w:sz w:val="24"/>
              </w:rPr>
              <w:t>本年度授权、申请发明专利与国家标准（个）、单项专利转化金额30万元以上项目（项）：</w:t>
            </w:r>
          </w:p>
        </w:tc>
        <w:tc>
          <w:tcPr>
            <w:tcW w:w="4892" w:type="dxa"/>
            <w:gridSpan w:val="2"/>
            <w:vAlign w:val="center"/>
          </w:tcPr>
          <w:p>
            <w:pPr>
              <w:tabs>
                <w:tab w:val="left" w:pos="4902"/>
              </w:tabs>
              <w:jc w:val="left"/>
              <w:rPr>
                <w:b/>
                <w:bCs/>
                <w:sz w:val="24"/>
              </w:rPr>
            </w:pPr>
            <w:r>
              <w:rPr>
                <w:rFonts w:hint="eastAsia"/>
                <w:b/>
                <w:bCs/>
                <w:sz w:val="24"/>
              </w:rPr>
              <w:t>本年度组织、承办国际会议（次）: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3945" w:type="dxa"/>
            <w:vAlign w:val="center"/>
          </w:tcPr>
          <w:p>
            <w:pPr>
              <w:tabs>
                <w:tab w:val="left" w:pos="4902"/>
              </w:tabs>
              <w:jc w:val="left"/>
              <w:rPr>
                <w:b/>
                <w:bCs/>
                <w:sz w:val="24"/>
              </w:rPr>
            </w:pPr>
            <w:r>
              <w:rPr>
                <w:rFonts w:hint="eastAsia"/>
                <w:b/>
                <w:bCs/>
                <w:sz w:val="24"/>
              </w:rPr>
              <w:t>本年度获得省部级二等奖以上奖励（项）：</w:t>
            </w:r>
          </w:p>
        </w:tc>
        <w:tc>
          <w:tcPr>
            <w:tcW w:w="7050" w:type="dxa"/>
            <w:vAlign w:val="center"/>
          </w:tcPr>
          <w:p>
            <w:pPr>
              <w:tabs>
                <w:tab w:val="left" w:pos="4902"/>
              </w:tabs>
              <w:jc w:val="left"/>
              <w:rPr>
                <w:b/>
                <w:bCs/>
                <w:sz w:val="24"/>
              </w:rPr>
            </w:pPr>
            <w:r>
              <w:rPr>
                <w:rFonts w:hint="eastAsia"/>
                <w:b/>
                <w:bCs/>
                <w:sz w:val="24"/>
              </w:rPr>
              <w:t>本年度获得省部级二等奖以上奖励（项）：</w:t>
            </w:r>
          </w:p>
        </w:tc>
        <w:tc>
          <w:tcPr>
            <w:tcW w:w="4892" w:type="dxa"/>
            <w:gridSpan w:val="2"/>
            <w:vAlign w:val="center"/>
          </w:tcPr>
          <w:p>
            <w:pPr>
              <w:tabs>
                <w:tab w:val="left" w:pos="4902"/>
              </w:tabs>
              <w:jc w:val="left"/>
              <w:rPr>
                <w:b/>
                <w:bCs/>
                <w:sz w:val="24"/>
              </w:rPr>
            </w:pPr>
            <w:r>
              <w:rPr>
                <w:rFonts w:hint="eastAsia"/>
                <w:b/>
                <w:bCs/>
                <w:sz w:val="24"/>
              </w:rPr>
              <w:t>本年度与境外合作机构合作发表高水平论文（篇）：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5887" w:type="dxa"/>
            <w:gridSpan w:val="4"/>
          </w:tcPr>
          <w:p>
            <w:pPr>
              <w:tabs>
                <w:tab w:val="left" w:pos="4902"/>
              </w:tabs>
              <w:jc w:val="left"/>
              <w:rPr>
                <w:b/>
                <w:bCs/>
                <w:sz w:val="28"/>
                <w:szCs w:val="28"/>
              </w:rPr>
            </w:pPr>
            <w:r>
              <w:rPr>
                <w:rFonts w:hint="eastAsia"/>
                <w:b/>
                <w:bCs/>
                <w:sz w:val="28"/>
                <w:szCs w:val="28"/>
              </w:rPr>
              <w:t>二、考核情况</w:t>
            </w:r>
            <w:r>
              <w:rPr>
                <w:rFonts w:hint="eastAsia"/>
                <w:b/>
                <w:bCs/>
                <w:sz w:val="18"/>
                <w:szCs w:val="18"/>
              </w:rPr>
              <w:t>（</w:t>
            </w:r>
            <w:r>
              <w:rPr>
                <w:rFonts w:hint="eastAsia"/>
                <w:sz w:val="18"/>
                <w:szCs w:val="18"/>
              </w:rPr>
              <w:t>请各依托学院成立考核小组（党政联席会）对本学院科研机构指标完成情况进行评定，并形成会议纪要</w:t>
            </w:r>
            <w:r>
              <w:rPr>
                <w:rFonts w:hint="eastAsia"/>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3945" w:type="dxa"/>
            <w:vAlign w:val="center"/>
          </w:tcPr>
          <w:p>
            <w:pPr>
              <w:tabs>
                <w:tab w:val="left" w:pos="4902"/>
              </w:tabs>
              <w:jc w:val="center"/>
              <w:rPr>
                <w:b/>
                <w:bCs/>
                <w:sz w:val="28"/>
                <w:szCs w:val="28"/>
              </w:rPr>
            </w:pPr>
            <w:r>
              <w:rPr>
                <w:rFonts w:hint="eastAsia"/>
                <w:b/>
                <w:bCs/>
                <w:sz w:val="28"/>
                <w:szCs w:val="28"/>
              </w:rPr>
              <w:t>科研机构名称</w:t>
            </w:r>
          </w:p>
        </w:tc>
        <w:tc>
          <w:tcPr>
            <w:tcW w:w="7050" w:type="dxa"/>
            <w:vAlign w:val="center"/>
          </w:tcPr>
          <w:p>
            <w:pPr>
              <w:tabs>
                <w:tab w:val="left" w:pos="4902"/>
              </w:tabs>
              <w:jc w:val="center"/>
              <w:rPr>
                <w:b/>
                <w:bCs/>
                <w:sz w:val="28"/>
                <w:szCs w:val="28"/>
              </w:rPr>
            </w:pPr>
            <w:r>
              <w:rPr>
                <w:rFonts w:hint="eastAsia"/>
                <w:b/>
                <w:bCs/>
                <w:sz w:val="28"/>
                <w:szCs w:val="28"/>
              </w:rPr>
              <w:t>分列各项指标完成情况</w:t>
            </w:r>
          </w:p>
        </w:tc>
        <w:tc>
          <w:tcPr>
            <w:tcW w:w="2865" w:type="dxa"/>
            <w:vAlign w:val="center"/>
          </w:tcPr>
          <w:p>
            <w:pPr>
              <w:tabs>
                <w:tab w:val="left" w:pos="4902"/>
              </w:tabs>
              <w:jc w:val="center"/>
              <w:rPr>
                <w:b/>
                <w:bCs/>
                <w:sz w:val="28"/>
                <w:szCs w:val="28"/>
              </w:rPr>
            </w:pPr>
            <w:r>
              <w:rPr>
                <w:rFonts w:hint="eastAsia"/>
                <w:b/>
                <w:bCs/>
                <w:sz w:val="28"/>
                <w:szCs w:val="28"/>
              </w:rPr>
              <w:t>考核等级</w:t>
            </w:r>
          </w:p>
        </w:tc>
        <w:tc>
          <w:tcPr>
            <w:tcW w:w="2027" w:type="dxa"/>
          </w:tcPr>
          <w:p>
            <w:pPr>
              <w:tabs>
                <w:tab w:val="left" w:pos="4902"/>
              </w:tabs>
              <w:jc w:val="center"/>
              <w:rPr>
                <w:b/>
                <w:bCs/>
                <w:sz w:val="28"/>
                <w:szCs w:val="28"/>
              </w:rPr>
            </w:pPr>
            <w:r>
              <w:rPr>
                <w:rFonts w:hint="eastAsia"/>
                <w:b/>
                <w:bCs/>
                <w:sz w:val="28"/>
                <w:szCs w:val="28"/>
              </w:rPr>
              <w:t>备注</w:t>
            </w:r>
          </w:p>
          <w:p>
            <w:pPr>
              <w:tabs>
                <w:tab w:val="left" w:pos="4902"/>
              </w:tabs>
              <w:jc w:val="center"/>
              <w:rPr>
                <w:b/>
                <w:bCs/>
                <w:sz w:val="28"/>
                <w:szCs w:val="28"/>
              </w:rPr>
            </w:pPr>
            <w:r>
              <w:rPr>
                <w:rFonts w:hint="eastAsia"/>
                <w:b/>
                <w:bCs/>
                <w:sz w:val="15"/>
                <w:szCs w:val="15"/>
              </w:rPr>
              <w:t>（不合格的备注原因）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3945" w:type="dxa"/>
          </w:tcPr>
          <w:p>
            <w:pPr>
              <w:tabs>
                <w:tab w:val="left" w:pos="4902"/>
              </w:tabs>
              <w:jc w:val="center"/>
              <w:rPr>
                <w:b/>
                <w:bCs/>
                <w:sz w:val="28"/>
                <w:szCs w:val="28"/>
              </w:rPr>
            </w:pPr>
            <w:r>
              <w:rPr>
                <w:rFonts w:hint="eastAsia"/>
                <w:b/>
                <w:bCs/>
                <w:sz w:val="28"/>
                <w:szCs w:val="28"/>
              </w:rPr>
              <w:t>xxx实验室</w:t>
            </w:r>
          </w:p>
        </w:tc>
        <w:tc>
          <w:tcPr>
            <w:tcW w:w="7050" w:type="dxa"/>
          </w:tcPr>
          <w:p>
            <w:pPr>
              <w:tabs>
                <w:tab w:val="left" w:pos="4902"/>
              </w:tabs>
              <w:jc w:val="center"/>
              <w:rPr>
                <w:b/>
                <w:bCs/>
                <w:sz w:val="28"/>
                <w:szCs w:val="28"/>
              </w:rPr>
            </w:pPr>
            <w:r>
              <w:rPr>
                <w:rFonts w:hint="eastAsia"/>
                <w:b/>
                <w:bCs/>
                <w:szCs w:val="21"/>
              </w:rPr>
              <w:t>如：获批国家级项目10项，发表高水平论文50篇，获河北省科技进步一等奖1项</w:t>
            </w:r>
          </w:p>
        </w:tc>
        <w:tc>
          <w:tcPr>
            <w:tcW w:w="2865" w:type="dxa"/>
          </w:tcPr>
          <w:p>
            <w:pPr>
              <w:tabs>
                <w:tab w:val="left" w:pos="4902"/>
              </w:tabs>
              <w:jc w:val="center"/>
              <w:rPr>
                <w:b/>
                <w:bCs/>
                <w:sz w:val="28"/>
                <w:szCs w:val="28"/>
              </w:rPr>
            </w:pPr>
            <w:r>
              <w:rPr>
                <w:rFonts w:hint="eastAsia"/>
                <w:b/>
                <w:bCs/>
                <w:sz w:val="28"/>
                <w:szCs w:val="28"/>
              </w:rPr>
              <w:t>优秀</w:t>
            </w:r>
          </w:p>
        </w:tc>
        <w:tc>
          <w:tcPr>
            <w:tcW w:w="2027" w:type="dxa"/>
          </w:tcPr>
          <w:p>
            <w:pPr>
              <w:tabs>
                <w:tab w:val="left" w:pos="4902"/>
              </w:tabs>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45" w:type="dxa"/>
          </w:tcPr>
          <w:p>
            <w:pPr>
              <w:tabs>
                <w:tab w:val="left" w:pos="4902"/>
              </w:tabs>
              <w:jc w:val="center"/>
              <w:rPr>
                <w:b/>
                <w:bCs/>
                <w:sz w:val="28"/>
                <w:szCs w:val="28"/>
              </w:rPr>
            </w:pPr>
            <w:r>
              <w:rPr>
                <w:rFonts w:hint="eastAsia"/>
                <w:b/>
                <w:bCs/>
                <w:sz w:val="28"/>
                <w:szCs w:val="28"/>
              </w:rPr>
              <w:t>xxx实验室</w:t>
            </w:r>
          </w:p>
        </w:tc>
        <w:tc>
          <w:tcPr>
            <w:tcW w:w="7050" w:type="dxa"/>
          </w:tcPr>
          <w:p>
            <w:pPr>
              <w:tabs>
                <w:tab w:val="left" w:pos="4902"/>
              </w:tabs>
              <w:jc w:val="center"/>
              <w:rPr>
                <w:b/>
                <w:bCs/>
                <w:sz w:val="28"/>
                <w:szCs w:val="28"/>
              </w:rPr>
            </w:pPr>
          </w:p>
        </w:tc>
        <w:tc>
          <w:tcPr>
            <w:tcW w:w="2865" w:type="dxa"/>
          </w:tcPr>
          <w:p>
            <w:pPr>
              <w:tabs>
                <w:tab w:val="left" w:pos="4902"/>
              </w:tabs>
              <w:jc w:val="center"/>
              <w:rPr>
                <w:b/>
                <w:bCs/>
                <w:sz w:val="28"/>
                <w:szCs w:val="28"/>
              </w:rPr>
            </w:pPr>
            <w:r>
              <w:rPr>
                <w:rFonts w:hint="eastAsia"/>
                <w:b/>
                <w:bCs/>
                <w:sz w:val="28"/>
                <w:szCs w:val="28"/>
              </w:rPr>
              <w:t>良好</w:t>
            </w:r>
          </w:p>
        </w:tc>
        <w:tc>
          <w:tcPr>
            <w:tcW w:w="2027" w:type="dxa"/>
          </w:tcPr>
          <w:p>
            <w:pPr>
              <w:tabs>
                <w:tab w:val="left" w:pos="4902"/>
              </w:tabs>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pPr>
              <w:tabs>
                <w:tab w:val="left" w:pos="4902"/>
              </w:tabs>
              <w:jc w:val="center"/>
              <w:rPr>
                <w:b/>
                <w:bCs/>
                <w:sz w:val="28"/>
                <w:szCs w:val="28"/>
              </w:rPr>
            </w:pPr>
            <w:r>
              <w:rPr>
                <w:rFonts w:hint="eastAsia"/>
                <w:b/>
                <w:bCs/>
                <w:sz w:val="28"/>
                <w:szCs w:val="28"/>
              </w:rPr>
              <w:t>xxx实验室</w:t>
            </w:r>
          </w:p>
        </w:tc>
        <w:tc>
          <w:tcPr>
            <w:tcW w:w="7050" w:type="dxa"/>
          </w:tcPr>
          <w:p>
            <w:pPr>
              <w:tabs>
                <w:tab w:val="left" w:pos="4902"/>
              </w:tabs>
              <w:jc w:val="center"/>
              <w:rPr>
                <w:b/>
                <w:bCs/>
                <w:sz w:val="28"/>
                <w:szCs w:val="28"/>
              </w:rPr>
            </w:pPr>
          </w:p>
        </w:tc>
        <w:tc>
          <w:tcPr>
            <w:tcW w:w="2865" w:type="dxa"/>
          </w:tcPr>
          <w:p>
            <w:pPr>
              <w:tabs>
                <w:tab w:val="left" w:pos="4902"/>
              </w:tabs>
              <w:jc w:val="center"/>
              <w:rPr>
                <w:b/>
                <w:bCs/>
                <w:sz w:val="28"/>
                <w:szCs w:val="28"/>
              </w:rPr>
            </w:pPr>
            <w:bookmarkStart w:id="0" w:name="_GoBack"/>
            <w:bookmarkEnd w:id="0"/>
            <w:r>
              <w:rPr>
                <w:rFonts w:hint="eastAsia"/>
                <w:b/>
                <w:bCs/>
                <w:sz w:val="28"/>
                <w:szCs w:val="28"/>
              </w:rPr>
              <w:t>合格</w:t>
            </w:r>
          </w:p>
        </w:tc>
        <w:tc>
          <w:tcPr>
            <w:tcW w:w="2027" w:type="dxa"/>
          </w:tcPr>
          <w:p>
            <w:pPr>
              <w:tabs>
                <w:tab w:val="left" w:pos="4902"/>
              </w:tabs>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3945" w:type="dxa"/>
          </w:tcPr>
          <w:p>
            <w:pPr>
              <w:tabs>
                <w:tab w:val="left" w:pos="4902"/>
              </w:tabs>
              <w:jc w:val="center"/>
              <w:rPr>
                <w:b/>
                <w:bCs/>
                <w:sz w:val="28"/>
                <w:szCs w:val="28"/>
              </w:rPr>
            </w:pPr>
            <w:r>
              <w:rPr>
                <w:rFonts w:hint="eastAsia"/>
                <w:b/>
                <w:bCs/>
                <w:sz w:val="28"/>
                <w:szCs w:val="28"/>
              </w:rPr>
              <w:t>（据实增加）</w:t>
            </w:r>
          </w:p>
        </w:tc>
        <w:tc>
          <w:tcPr>
            <w:tcW w:w="7050" w:type="dxa"/>
          </w:tcPr>
          <w:p>
            <w:pPr>
              <w:tabs>
                <w:tab w:val="left" w:pos="4902"/>
              </w:tabs>
              <w:jc w:val="left"/>
              <w:rPr>
                <w:b/>
                <w:bCs/>
                <w:sz w:val="28"/>
                <w:szCs w:val="28"/>
              </w:rPr>
            </w:pPr>
          </w:p>
        </w:tc>
        <w:tc>
          <w:tcPr>
            <w:tcW w:w="2865" w:type="dxa"/>
          </w:tcPr>
          <w:p>
            <w:pPr>
              <w:tabs>
                <w:tab w:val="left" w:pos="4902"/>
              </w:tabs>
              <w:jc w:val="center"/>
              <w:rPr>
                <w:b/>
                <w:bCs/>
                <w:sz w:val="28"/>
                <w:szCs w:val="28"/>
              </w:rPr>
            </w:pPr>
            <w:r>
              <w:rPr>
                <w:rFonts w:hint="eastAsia"/>
                <w:b/>
                <w:bCs/>
                <w:sz w:val="28"/>
                <w:szCs w:val="28"/>
              </w:rPr>
              <w:t>不合格</w:t>
            </w:r>
          </w:p>
        </w:tc>
        <w:tc>
          <w:tcPr>
            <w:tcW w:w="2027" w:type="dxa"/>
          </w:tcPr>
          <w:p>
            <w:pPr>
              <w:tabs>
                <w:tab w:val="left" w:pos="4902"/>
              </w:tabs>
              <w:ind w:firstLine="562" w:firstLineChars="200"/>
              <w:jc w:val="left"/>
              <w:rPr>
                <w:b/>
                <w:bCs/>
                <w:sz w:val="28"/>
                <w:szCs w:val="28"/>
              </w:rPr>
            </w:pPr>
            <w:r>
              <w:rPr>
                <w:rFonts w:hint="eastAsia"/>
                <w:b/>
                <w:bCs/>
                <w:sz w:val="28"/>
                <w:szCs w:val="28"/>
              </w:rPr>
              <w:t>标明原因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5" w:hRule="atLeast"/>
        </w:trPr>
        <w:tc>
          <w:tcPr>
            <w:tcW w:w="15887" w:type="dxa"/>
            <w:gridSpan w:val="4"/>
          </w:tcPr>
          <w:p>
            <w:pPr>
              <w:numPr>
                <w:ilvl w:val="0"/>
                <w:numId w:val="1"/>
              </w:numPr>
              <w:tabs>
                <w:tab w:val="left" w:pos="4902"/>
              </w:tabs>
              <w:jc w:val="left"/>
              <w:rPr>
                <w:b/>
                <w:bCs/>
                <w:sz w:val="28"/>
                <w:szCs w:val="28"/>
              </w:rPr>
            </w:pPr>
            <w:r>
              <w:rPr>
                <w:rFonts w:hint="eastAsia"/>
                <w:b/>
                <w:bCs/>
                <w:sz w:val="28"/>
                <w:szCs w:val="28"/>
              </w:rPr>
              <w:t>科研机构运行情况自评</w:t>
            </w:r>
          </w:p>
          <w:p>
            <w:pPr>
              <w:tabs>
                <w:tab w:val="left" w:pos="4902"/>
              </w:tabs>
              <w:ind w:firstLine="562" w:firstLineChars="200"/>
              <w:jc w:val="left"/>
              <w:rPr>
                <w:b/>
                <w:bCs/>
                <w:sz w:val="28"/>
                <w:szCs w:val="28"/>
              </w:rPr>
            </w:pPr>
            <w:r>
              <w:rPr>
                <w:rFonts w:hint="eastAsia"/>
                <w:b/>
                <w:bCs/>
                <w:sz w:val="28"/>
                <w:szCs w:val="28"/>
              </w:rPr>
              <w:t>（主要对本学院的科研机构指标完成情况、管理运行情况等进行自评价。）</w:t>
            </w:r>
          </w:p>
          <w:p>
            <w:pPr>
              <w:tabs>
                <w:tab w:val="left" w:pos="4902"/>
              </w:tabs>
              <w:jc w:val="left"/>
              <w:rPr>
                <w:b/>
                <w:bCs/>
                <w:sz w:val="28"/>
                <w:szCs w:val="28"/>
              </w:rPr>
            </w:pPr>
            <w:r>
              <w:rPr>
                <w:rFonts w:hint="eastAsia"/>
                <w:b/>
                <w:bCs/>
                <w:sz w:val="28"/>
                <w:szCs w:val="28"/>
              </w:rPr>
              <w:t xml:space="preserve"> </w:t>
            </w:r>
            <w:r>
              <w:rPr>
                <w:b/>
                <w:bCs/>
                <w:sz w:val="28"/>
                <w:szCs w:val="28"/>
              </w:rPr>
              <w:t xml:space="preserve">   </w:t>
            </w:r>
            <w:r>
              <w:rPr>
                <w:rFonts w:hint="eastAsia"/>
                <w:b/>
                <w:bCs/>
                <w:sz w:val="28"/>
                <w:szCs w:val="28"/>
              </w:rPr>
              <w:t>提纲：</w:t>
            </w:r>
          </w:p>
          <w:p>
            <w:pPr>
              <w:ind w:firstLine="640" w:firstLineChars="200"/>
              <w:rPr>
                <w:rFonts w:ascii="黑体" w:hAnsi="黑体" w:eastAsia="黑体"/>
                <w:sz w:val="32"/>
                <w:szCs w:val="32"/>
              </w:rPr>
            </w:pPr>
            <w:r>
              <w:rPr>
                <w:rFonts w:hint="eastAsia" w:ascii="黑体" w:hAnsi="黑体" w:eastAsia="黑体"/>
                <w:sz w:val="32"/>
                <w:szCs w:val="32"/>
              </w:rPr>
              <w:t>一、总体考核情况概述</w:t>
            </w:r>
          </w:p>
          <w:p>
            <w:pPr>
              <w:ind w:firstLine="640" w:firstLineChars="200"/>
              <w:rPr>
                <w:rFonts w:ascii="仿宋_GB2312" w:eastAsia="仿宋_GB2312"/>
                <w:sz w:val="32"/>
                <w:szCs w:val="32"/>
              </w:rPr>
            </w:pPr>
            <w:r>
              <w:rPr>
                <w:rFonts w:hint="eastAsia" w:ascii="仿宋_GB2312" w:eastAsia="仿宋_GB2312"/>
                <w:sz w:val="32"/>
                <w:szCs w:val="32"/>
              </w:rPr>
              <w:t>主要内容包括但不限于：</w:t>
            </w:r>
          </w:p>
          <w:p>
            <w:pPr>
              <w:ind w:firstLine="640" w:firstLineChars="200"/>
              <w:rPr>
                <w:rFonts w:ascii="仿宋_GB2312" w:eastAsia="仿宋_GB2312"/>
                <w:sz w:val="32"/>
                <w:szCs w:val="32"/>
              </w:rPr>
            </w:pPr>
            <w:r>
              <w:rPr>
                <w:rFonts w:hint="eastAsia" w:ascii="仿宋_GB2312" w:eastAsia="仿宋_GB2312"/>
                <w:sz w:val="32"/>
                <w:szCs w:val="32"/>
              </w:rPr>
              <w:t>（一）本次考核组织完成情况；</w:t>
            </w:r>
          </w:p>
          <w:p>
            <w:pPr>
              <w:ind w:firstLine="640" w:firstLineChars="200"/>
              <w:rPr>
                <w:rFonts w:ascii="仿宋_GB2312" w:eastAsia="仿宋_GB2312"/>
                <w:sz w:val="32"/>
                <w:szCs w:val="32"/>
              </w:rPr>
            </w:pPr>
            <w:r>
              <w:rPr>
                <w:rFonts w:hint="eastAsia" w:ascii="仿宋_GB2312" w:eastAsia="仿宋_GB2312"/>
                <w:sz w:val="32"/>
                <w:szCs w:val="32"/>
              </w:rPr>
              <w:t>（二）本学院各类考核指标完成情况；</w:t>
            </w:r>
          </w:p>
          <w:p>
            <w:pPr>
              <w:ind w:firstLine="640" w:firstLineChars="200"/>
              <w:rPr>
                <w:rFonts w:ascii="黑体" w:hAnsi="黑体" w:eastAsia="黑体"/>
                <w:sz w:val="32"/>
                <w:szCs w:val="32"/>
              </w:rPr>
            </w:pPr>
            <w:r>
              <w:rPr>
                <w:rFonts w:hint="eastAsia" w:ascii="黑体" w:hAnsi="黑体" w:eastAsia="黑体"/>
                <w:sz w:val="32"/>
                <w:szCs w:val="32"/>
              </w:rPr>
              <w:t>二、整体运行情况</w:t>
            </w:r>
          </w:p>
          <w:p>
            <w:pPr>
              <w:ind w:firstLine="640" w:firstLineChars="200"/>
              <w:rPr>
                <w:rFonts w:ascii="仿宋_GB2312" w:eastAsia="仿宋_GB2312"/>
                <w:sz w:val="32"/>
                <w:szCs w:val="32"/>
              </w:rPr>
            </w:pPr>
            <w:r>
              <w:rPr>
                <w:rFonts w:hint="eastAsia" w:ascii="仿宋_GB2312" w:eastAsia="仿宋_GB2312"/>
                <w:sz w:val="32"/>
                <w:szCs w:val="32"/>
              </w:rPr>
              <w:t>主要内容包括但不限于：</w:t>
            </w:r>
          </w:p>
          <w:p>
            <w:pPr>
              <w:ind w:firstLine="640" w:firstLineChars="200"/>
              <w:rPr>
                <w:rFonts w:ascii="仿宋_GB2312" w:eastAsia="仿宋_GB2312"/>
                <w:sz w:val="32"/>
                <w:szCs w:val="32"/>
              </w:rPr>
            </w:pPr>
            <w:r>
              <w:rPr>
                <w:rFonts w:hint="eastAsia" w:ascii="仿宋_GB2312" w:eastAsia="仿宋_GB2312"/>
                <w:sz w:val="32"/>
                <w:szCs w:val="32"/>
              </w:rPr>
              <w:t>（一）本学院科研机构管理运行情况。</w:t>
            </w:r>
          </w:p>
          <w:p>
            <w:pPr>
              <w:ind w:firstLine="640" w:firstLineChars="200"/>
              <w:rPr>
                <w:rFonts w:ascii="仿宋_GB2312" w:eastAsia="仿宋_GB2312"/>
                <w:sz w:val="32"/>
                <w:szCs w:val="32"/>
              </w:rPr>
            </w:pPr>
            <w:r>
              <w:rPr>
                <w:rFonts w:hint="eastAsia" w:ascii="仿宋_GB2312" w:eastAsia="仿宋_GB2312"/>
                <w:sz w:val="32"/>
                <w:szCs w:val="32"/>
              </w:rPr>
              <w:t>（二）学院在推动科研机构建设与运行方面做的具体工作；</w:t>
            </w:r>
          </w:p>
          <w:p>
            <w:pPr>
              <w:ind w:firstLine="640" w:firstLineChars="200"/>
              <w:rPr>
                <w:rFonts w:ascii="仿宋_GB2312" w:eastAsia="仿宋_GB2312"/>
                <w:sz w:val="32"/>
                <w:szCs w:val="32"/>
              </w:rPr>
            </w:pPr>
            <w:r>
              <w:rPr>
                <w:rFonts w:hint="eastAsia" w:ascii="仿宋_GB2312" w:eastAsia="仿宋_GB2312"/>
                <w:sz w:val="32"/>
                <w:szCs w:val="32"/>
              </w:rPr>
              <w:t>（三）学院建立的科研机构管理机制以及该机制在科研机构运行过程中发挥的作用</w:t>
            </w:r>
          </w:p>
          <w:p>
            <w:pPr>
              <w:ind w:firstLine="640" w:firstLineChars="200"/>
              <w:rPr>
                <w:rFonts w:ascii="黑体" w:hAnsi="黑体" w:eastAsia="黑体"/>
                <w:sz w:val="32"/>
                <w:szCs w:val="32"/>
              </w:rPr>
            </w:pPr>
            <w:r>
              <w:rPr>
                <w:rFonts w:hint="eastAsia" w:ascii="黑体" w:hAnsi="黑体" w:eastAsia="黑体"/>
                <w:sz w:val="32"/>
                <w:szCs w:val="32"/>
              </w:rPr>
              <w:t>三、下一年度工作计划</w:t>
            </w:r>
          </w:p>
          <w:p>
            <w:pPr>
              <w:ind w:firstLine="640" w:firstLineChars="200"/>
              <w:rPr>
                <w:rFonts w:ascii="仿宋_GB2312" w:eastAsia="仿宋_GB2312"/>
                <w:sz w:val="32"/>
                <w:szCs w:val="32"/>
              </w:rPr>
            </w:pPr>
            <w:r>
              <w:rPr>
                <w:rFonts w:hint="eastAsia" w:ascii="仿宋_GB2312" w:eastAsia="仿宋_GB2312"/>
                <w:sz w:val="32"/>
                <w:szCs w:val="32"/>
              </w:rPr>
              <w:t>主要包括学院下一年度科研机构管理工作计划、科研机构科研工作计划等内容。</w:t>
            </w:r>
          </w:p>
        </w:tc>
      </w:tr>
    </w:tbl>
    <w:p/>
    <w:sectPr>
      <w:footerReference r:id="rId3" w:type="default"/>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B91FA"/>
    <w:multiLevelType w:val="singleLevel"/>
    <w:tmpl w:val="C4DB91F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jhlN2U0YjY5N2RkZjk2ZDgwYTAzMDMxOTE2NjEifQ=="/>
  </w:docVars>
  <w:rsids>
    <w:rsidRoot w:val="11C839C7"/>
    <w:rsid w:val="0005131F"/>
    <w:rsid w:val="00193B48"/>
    <w:rsid w:val="00295515"/>
    <w:rsid w:val="002B4150"/>
    <w:rsid w:val="003029A8"/>
    <w:rsid w:val="004C6C90"/>
    <w:rsid w:val="00575A33"/>
    <w:rsid w:val="00676796"/>
    <w:rsid w:val="008F7F21"/>
    <w:rsid w:val="00955295"/>
    <w:rsid w:val="00AB61A8"/>
    <w:rsid w:val="00C54EC4"/>
    <w:rsid w:val="00C84F25"/>
    <w:rsid w:val="00D01157"/>
    <w:rsid w:val="00D50104"/>
    <w:rsid w:val="00E67DB6"/>
    <w:rsid w:val="00E86854"/>
    <w:rsid w:val="00F274E9"/>
    <w:rsid w:val="02535B36"/>
    <w:rsid w:val="063F7A28"/>
    <w:rsid w:val="0BC40E76"/>
    <w:rsid w:val="11BB76A2"/>
    <w:rsid w:val="11C839C7"/>
    <w:rsid w:val="29FA6717"/>
    <w:rsid w:val="2EFF0FB0"/>
    <w:rsid w:val="2F604FD5"/>
    <w:rsid w:val="34544931"/>
    <w:rsid w:val="4C2110EE"/>
    <w:rsid w:val="4E88393A"/>
    <w:rsid w:val="520F7999"/>
    <w:rsid w:val="553F59EC"/>
    <w:rsid w:val="5B4568C2"/>
    <w:rsid w:val="6CD4074F"/>
    <w:rsid w:val="79A12C7F"/>
    <w:rsid w:val="79D87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661</Words>
  <Characters>671</Characters>
  <Lines>5</Lines>
  <Paragraphs>1</Paragraphs>
  <TotalTime>5</TotalTime>
  <ScaleCrop>false</ScaleCrop>
  <LinksUpToDate>false</LinksUpToDate>
  <CharactersWithSpaces>675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2022-01-05T07:36:00Z</dcterms:created>
  <dc:creator>user</dc:creator>
  <cp:lastModifiedBy>user</cp:lastModifiedBy>
  <dcterms:modified xsi:type="dcterms:W3CDTF">2022-09-19T09:23:02Z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28F3F04B1A2F4B869F08F816370C6B2A</vt:lpwstr>
  </property>
</Properties>
</file>